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53B8B1" w14:textId="77777777" w:rsidR="00796C66" w:rsidRPr="00796C66" w:rsidRDefault="00796C66" w:rsidP="00796C66">
      <w:pPr>
        <w:jc w:val="center"/>
        <w:rPr>
          <w:sz w:val="36"/>
          <w:szCs w:val="36"/>
        </w:rPr>
      </w:pPr>
      <w:r w:rsidRPr="00796C66">
        <w:rPr>
          <w:sz w:val="36"/>
          <w:szCs w:val="36"/>
        </w:rPr>
        <w:fldChar w:fldCharType="begin"/>
      </w:r>
      <w:r w:rsidRPr="00796C66">
        <w:rPr>
          <w:sz w:val="36"/>
          <w:szCs w:val="36"/>
        </w:rPr>
        <w:instrText>HYPERLINK "https://bip.wfosigw.rzeszow.pl/czyste-powietrze1/1459-startuje-nowe-czyste-powietrze-wiecej-wsparcia-prostsze-zasady"</w:instrText>
      </w:r>
      <w:r w:rsidRPr="00796C66">
        <w:rPr>
          <w:sz w:val="36"/>
          <w:szCs w:val="36"/>
        </w:rPr>
      </w:r>
      <w:r w:rsidRPr="00796C66">
        <w:rPr>
          <w:sz w:val="36"/>
          <w:szCs w:val="36"/>
        </w:rPr>
        <w:fldChar w:fldCharType="separate"/>
      </w:r>
      <w:r w:rsidRPr="00796C66">
        <w:rPr>
          <w:rStyle w:val="Hipercze"/>
          <w:sz w:val="36"/>
          <w:szCs w:val="36"/>
        </w:rPr>
        <w:t>Startuje nowe Czyste Powietrze – więcej wsparcia, prostsze zasady</w:t>
      </w:r>
      <w:r w:rsidRPr="00796C66">
        <w:rPr>
          <w:sz w:val="36"/>
          <w:szCs w:val="36"/>
        </w:rPr>
        <w:fldChar w:fldCharType="end"/>
      </w:r>
    </w:p>
    <w:p w14:paraId="32E15630" w14:textId="22DF7D24" w:rsidR="00796C66" w:rsidRPr="00796C66" w:rsidRDefault="00796C66" w:rsidP="00796C66">
      <w:r w:rsidRPr="00796C66">
        <w:rPr>
          <w:noProof/>
        </w:rPr>
        <w:drawing>
          <wp:inline distT="0" distB="0" distL="0" distR="0" wp14:anchorId="72D08EBD" wp14:editId="4600DF7F">
            <wp:extent cx="4667250" cy="1247775"/>
            <wp:effectExtent l="0" t="0" r="0" b="9525"/>
            <wp:docPr id="1593513631"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667250" cy="1247775"/>
                    </a:xfrm>
                    <a:prstGeom prst="rect">
                      <a:avLst/>
                    </a:prstGeom>
                    <a:noFill/>
                    <a:ln>
                      <a:noFill/>
                    </a:ln>
                  </pic:spPr>
                </pic:pic>
              </a:graphicData>
            </a:graphic>
          </wp:inline>
        </w:drawing>
      </w:r>
    </w:p>
    <w:p w14:paraId="203AFB0F" w14:textId="77777777" w:rsidR="00796C66" w:rsidRPr="00796C66" w:rsidRDefault="00796C66" w:rsidP="00796C66">
      <w:r w:rsidRPr="00796C66">
        <w:rPr>
          <w:b/>
          <w:bCs/>
        </w:rPr>
        <w:t>Startuje nowe Czyste Powietrze – więcej wsparcia, prostsze zasady</w:t>
      </w:r>
    </w:p>
    <w:p w14:paraId="11BE2BD2" w14:textId="77777777" w:rsidR="00796C66" w:rsidRPr="00796C66" w:rsidRDefault="00796C66" w:rsidP="00796C66">
      <w:r w:rsidRPr="00796C66">
        <w:rPr>
          <w:b/>
          <w:bCs/>
        </w:rPr>
        <w:t>31 marca br. o godz. 12.00 rusza nabór wniosków w nowej odsłonie programu Czyste Powietrze. Dzięki reformie programu ukierunkowano pomoc na osoby szczególnie narażone na ubóstwo energetyczne, uszczelniono zasady dofinansowań, wzmocniono rolę gmin przez powierzenie im roli operatorów. Budżet programu został zasilony 10 mld zł bezzwrotnych dotacji ze środków Funduszu Modernizacyjnego.</w:t>
      </w:r>
    </w:p>
    <w:p w14:paraId="47A3C1B3" w14:textId="77777777" w:rsidR="00796C66" w:rsidRPr="00796C66" w:rsidRDefault="00796C66" w:rsidP="00796C66">
      <w:r w:rsidRPr="00796C66">
        <w:rPr>
          <w:b/>
          <w:bCs/>
        </w:rPr>
        <w:t>Co nowego w programie?</w:t>
      </w:r>
      <w:r w:rsidRPr="00796C66">
        <w:br/>
      </w:r>
      <w:r w:rsidRPr="00796C66">
        <w:rPr>
          <w:b/>
          <w:bCs/>
        </w:rPr>
        <w:t>•    Potwierdzenie standardu energetycznego domu przed i po inwestycji.</w:t>
      </w:r>
      <w:r w:rsidRPr="00796C66">
        <w:br/>
      </w:r>
      <w:r w:rsidRPr="00796C66">
        <w:rPr>
          <w:b/>
          <w:bCs/>
        </w:rPr>
        <w:t>•    Wyższe progi dochodowe uprawniające do podwyższonego i najwyższego dofinansowania.</w:t>
      </w:r>
      <w:r w:rsidRPr="00796C66">
        <w:br/>
      </w:r>
      <w:r w:rsidRPr="00796C66">
        <w:rPr>
          <w:b/>
          <w:bCs/>
        </w:rPr>
        <w:t>•    Najwyższe dofinansowanie uzależnione od dochodów oraz standardu energetycznego budynku.</w:t>
      </w:r>
      <w:r w:rsidRPr="00796C66">
        <w:br/>
      </w:r>
      <w:r w:rsidRPr="00796C66">
        <w:rPr>
          <w:b/>
          <w:bCs/>
        </w:rPr>
        <w:t>•    Racjonalizacja wydatków - maksymalne kwoty dotacji w poszczególnych rodzajach kosztów kwalifikowanych, w tym limity dotacji jednostkowych na m2 powierzchni ocieplenia.</w:t>
      </w:r>
      <w:r w:rsidRPr="00796C66">
        <w:br/>
      </w:r>
      <w:r w:rsidRPr="00796C66">
        <w:rPr>
          <w:b/>
          <w:bCs/>
        </w:rPr>
        <w:t>•    Bezpłatna pomoc operatora - od momentu podjęcia decyzji o inwestycji aż po jej rozliczenie.</w:t>
      </w:r>
    </w:p>
    <w:p w14:paraId="704AC285" w14:textId="77777777" w:rsidR="00796C66" w:rsidRPr="00796C66" w:rsidRDefault="00796C66" w:rsidP="00796C66">
      <w:r w:rsidRPr="00796C66">
        <w:rPr>
          <w:b/>
          <w:bCs/>
        </w:rPr>
        <w:t>Co zrobić, by skorzystać z dotacji?</w:t>
      </w:r>
    </w:p>
    <w:p w14:paraId="7F1567FE" w14:textId="77777777" w:rsidR="00796C66" w:rsidRPr="00796C66" w:rsidRDefault="00796C66" w:rsidP="00796C66">
      <w:r w:rsidRPr="00796C66">
        <w:t>Zapoznać się z programem Czyste Powietrze:</w:t>
      </w:r>
      <w:r w:rsidRPr="00796C66">
        <w:br/>
        <w:t>•    na stronie: czystepowietrze.gov.pl</w:t>
      </w:r>
      <w:r w:rsidRPr="00796C66">
        <w:br/>
        <w:t>•    przez infolinię: 22 340 40 80, pon.-pt., 8:00-16:00 (ogólne informacje na temat programu),</w:t>
      </w:r>
      <w:r w:rsidRPr="00796C66">
        <w:br/>
        <w:t>•    w Wojewódzkim Funduszu Ochrony Środowiska i Gospodarki Wodnej,</w:t>
      </w:r>
      <w:r w:rsidRPr="00796C66">
        <w:br/>
        <w:t>•    w punkcie konsultacyjno-informacyjnym w gminie,</w:t>
      </w:r>
      <w:r w:rsidRPr="00796C66">
        <w:br/>
        <w:t>•    u operatora.</w:t>
      </w:r>
    </w:p>
    <w:p w14:paraId="734368E4" w14:textId="77777777" w:rsidR="00796C66" w:rsidRPr="00796C66" w:rsidRDefault="00796C66" w:rsidP="00796C66">
      <w:r w:rsidRPr="00796C66">
        <w:rPr>
          <w:b/>
          <w:bCs/>
        </w:rPr>
        <w:t>Sprawdź, czy program jest dla Ciebie</w:t>
      </w:r>
    </w:p>
    <w:p w14:paraId="7C1BE923" w14:textId="3CDCB6BF" w:rsidR="00796C66" w:rsidRPr="00796C66" w:rsidRDefault="00796C66" w:rsidP="00796C66">
      <w:r w:rsidRPr="00796C66">
        <w:t xml:space="preserve">Program jest skierowany do osób fizycznych, które są właścicielami lub współwłaścicielami domów jednorodzinnych lub lokali mieszkalnych w budynkach posiadających wyodrębnioną księgę wieczystą. Minimalny okres własności wynosi 3 lata (nie dotyczy to sytuacji spadkowych). Dotacja jest przeznaczona dla budynków, które uzyskały pozwolenie na </w:t>
      </w:r>
      <w:r w:rsidRPr="00796C66">
        <w:lastRenderedPageBreak/>
        <w:t>budowę do 31 grudnia 2020 r. Więcej szczegółów, na podstawie których ocenisz, czy i do którego poziomu dofinansowania się kwalifikujesz, znajdziesz na stronie czystepowietrze.gov.pl.</w:t>
      </w:r>
    </w:p>
    <w:p w14:paraId="55CBDCB9" w14:textId="77777777" w:rsidR="00796C66" w:rsidRPr="00796C66" w:rsidRDefault="00796C66" w:rsidP="00796C66">
      <w:r w:rsidRPr="00796C66">
        <w:rPr>
          <w:b/>
          <w:bCs/>
        </w:rPr>
        <w:t>Progi dochodowe</w:t>
      </w:r>
    </w:p>
    <w:p w14:paraId="08DF8C89" w14:textId="77777777" w:rsidR="00796C66" w:rsidRPr="00796C66" w:rsidRDefault="00796C66" w:rsidP="00796C66">
      <w:r w:rsidRPr="00796C66">
        <w:t>Dofinansowanie jest dostępne dla osób fizycznych spełniających określone kryteria dochodowe.</w:t>
      </w:r>
    </w:p>
    <w:p w14:paraId="031F29C2" w14:textId="77777777" w:rsidR="00796C66" w:rsidRPr="00796C66" w:rsidRDefault="00796C66" w:rsidP="00796C66">
      <w:r w:rsidRPr="00796C66">
        <w:rPr>
          <w:b/>
          <w:bCs/>
        </w:rPr>
        <w:t>Podstawowa dotacja</w:t>
      </w:r>
      <w:r w:rsidRPr="00796C66">
        <w:t> wynosi do 40% kosztów kwalifikowanych netto (bez VAT) i jest dla tych, których roczny dochód nie przekracza 135 000 zł.  </w:t>
      </w:r>
      <w:r w:rsidRPr="00796C66">
        <w:br/>
        <w:t>Podwyższona dotacja jest do 70% kosztów kwalifikowanych netto (bez VAT) i obowiązuje przy miesięcznym dochodzie do 2 250 zł na osobę lub 3 150 zł w gospodarstwach jednoosobowych. Roczny przychód z tytułu prowadzenia przez wnioskodawcę lub małżonka wnioskodawcy działalności gospodarczej może wynosić maksymalnie czterdziestokrotność minimalnego wynagrodzenia za pracę.</w:t>
      </w:r>
    </w:p>
    <w:p w14:paraId="5D919D9D" w14:textId="77777777" w:rsidR="00796C66" w:rsidRPr="00796C66" w:rsidRDefault="00796C66" w:rsidP="00796C66">
      <w:r w:rsidRPr="00796C66">
        <w:rPr>
          <w:b/>
          <w:bCs/>
        </w:rPr>
        <w:t>Najwyższe dofinansowanie </w:t>
      </w:r>
      <w:r w:rsidRPr="00796C66">
        <w:t>to nawet 100 proc. kosztów netto inwestycji (bez VAT). Obowiązuje przy średnim miesięcznym dochodzie do 1 300 zł na osobę w gospodarstwach wieloosobowych lub 1 800 zł w gospodarstwie domowym jednoosobowym. Ponadto mogą je otrzymać osoby, które mają ustalone prawo do jednej z czterech form zasiłku - stałego, okresowego, rodzinnego lub specjalnego zasiłku opiekuńczego. Roczny przychód z tytułu prowadzenia przez wnioskodawcę lub małżonka wnioskodawcy działalności gospodarczej może wynosić maksymalnie dwunastokrotność minimalnego wynagrodzenia za pracę.</w:t>
      </w:r>
    </w:p>
    <w:p w14:paraId="36587B56" w14:textId="77777777" w:rsidR="00796C66" w:rsidRPr="00796C66" w:rsidRDefault="00796C66" w:rsidP="00796C66">
      <w:r w:rsidRPr="00796C66">
        <w:t>Dofinansowanie w najwyższym progu przewidziane jest dla osób ubogich energetycznie, czyli dla właścicieli budynków lub lokali, w których zapotrzebowanie na energię użytkową do ogrzewania wynosi powyżej 140 kWh/m2 rocznie.</w:t>
      </w:r>
    </w:p>
    <w:p w14:paraId="7B8060EA" w14:textId="77777777" w:rsidR="00796C66" w:rsidRPr="00796C66" w:rsidRDefault="00796C66" w:rsidP="00796C66">
      <w:r w:rsidRPr="00796C66">
        <w:rPr>
          <w:b/>
          <w:bCs/>
        </w:rPr>
        <w:t>Przygotuj dokumentację</w:t>
      </w:r>
    </w:p>
    <w:p w14:paraId="0712E693" w14:textId="77777777" w:rsidR="00796C66" w:rsidRPr="00796C66" w:rsidRDefault="00796C66" w:rsidP="00796C66">
      <w:r w:rsidRPr="00796C66">
        <w:t>Przed rozpoczęciem inwestycji należy wykonać obowiązkowy audyt energetyczny wraz z dokumentem potwierdzającym audyt, po jej zakończeniu - świadectwo charakterystyki energetycznej.</w:t>
      </w:r>
    </w:p>
    <w:p w14:paraId="7B2448BA" w14:textId="77777777" w:rsidR="00796C66" w:rsidRPr="00796C66" w:rsidRDefault="00796C66" w:rsidP="00796C66">
      <w:r w:rsidRPr="00796C66">
        <w:t>Oba dokumenty muszą być sporządzone przez osobę wpisaną do rejestru uprawnionych do wystawiania świadectw (wykaz Ministerstwa Rozwoju i Technologii) i na oba możesz dostać dofinansowanie z Czystego Powietrza – łącznie 1600 zł.</w:t>
      </w:r>
      <w:r w:rsidRPr="00796C66">
        <w:br/>
      </w:r>
      <w:r w:rsidRPr="00796C66">
        <w:rPr>
          <w:b/>
          <w:bCs/>
        </w:rPr>
        <w:t>Złóż wniosek o dofinansowanie</w:t>
      </w:r>
    </w:p>
    <w:p w14:paraId="3A06F1AB" w14:textId="77777777" w:rsidR="00796C66" w:rsidRPr="00796C66" w:rsidRDefault="00796C66" w:rsidP="00796C66">
      <w:r w:rsidRPr="00796C66">
        <w:t>Wnioski są składane elektronicznie. Istnieje kilka ścieżek składania wniosków. Obowiązkowo z pomocą operatora, jeśli staramy się o prefinansowanie i najwyższy poziom dofinansowania. Z pomocy operatora można skorzystać opcjonalnie przy podwyższonym poziomie dotacji bez prefinansowania.</w:t>
      </w:r>
    </w:p>
    <w:p w14:paraId="37720EC1" w14:textId="77777777" w:rsidR="00796C66" w:rsidRPr="00796C66" w:rsidRDefault="00796C66" w:rsidP="00796C66">
      <w:r w:rsidRPr="00796C66">
        <w:t>W pozostałych przypadkach wnioski składa się: na stronie gov.pl, w urzędzie gminy lub we właściwym Wojewódzkim Funduszu Ochrony Środowiska i Gospodarki Wodnej</w:t>
      </w:r>
    </w:p>
    <w:p w14:paraId="2DACCF97" w14:textId="77777777" w:rsidR="00796C66" w:rsidRPr="00796C66" w:rsidRDefault="00796C66" w:rsidP="00796C66">
      <w:r w:rsidRPr="00796C66">
        <w:rPr>
          <w:b/>
          <w:bCs/>
        </w:rPr>
        <w:t>Wybierz odpowiednie materiały i urządzenia</w:t>
      </w:r>
    </w:p>
    <w:p w14:paraId="59A4A6A6" w14:textId="77777777" w:rsidR="00796C66" w:rsidRPr="00796C66" w:rsidRDefault="00796C66" w:rsidP="00796C66">
      <w:r w:rsidRPr="00796C66">
        <w:t>Dofinansowanie można otrzymać na:</w:t>
      </w:r>
      <w:r w:rsidRPr="00796C66">
        <w:br/>
        <w:t>•    wymianę pozaklasowego kotła na paliwo stałe na nowe źródło ciepła</w:t>
      </w:r>
      <w:r w:rsidRPr="00796C66">
        <w:br/>
        <w:t>•    termomodernizację, w tym: ocieplenie przegród, stolarkę okienną i drzwiową, bramy garażowe, wentylację mechaniczną z odzyskiem ciepła.</w:t>
      </w:r>
    </w:p>
    <w:p w14:paraId="1C9A237F" w14:textId="77777777" w:rsidR="00796C66" w:rsidRPr="00796C66" w:rsidRDefault="00796C66" w:rsidP="00796C66">
      <w:r w:rsidRPr="00796C66">
        <w:t xml:space="preserve">Wybierając jako źródło ogrzewania pompę ciepła, kocioł zgazowujący  lub na </w:t>
      </w:r>
      <w:proofErr w:type="spellStart"/>
      <w:r w:rsidRPr="00796C66">
        <w:t>pellet</w:t>
      </w:r>
      <w:proofErr w:type="spellEnd"/>
      <w:r w:rsidRPr="00796C66">
        <w:t xml:space="preserve"> obowiązkowo należy korzystać z tzw. listy ZUM (lista zielonych materiałów i urządzeń). Warto pamiętać, że lista ZUM to bezpłatna pomoc w wyborze urządzeń i materiałów kwalifikujących się do dofinansowania w programie.</w:t>
      </w:r>
    </w:p>
    <w:p w14:paraId="605075E8" w14:textId="77777777" w:rsidR="00796C66" w:rsidRPr="00796C66" w:rsidRDefault="00796C66" w:rsidP="00796C66">
      <w:r w:rsidRPr="00796C66">
        <w:rPr>
          <w:b/>
          <w:bCs/>
        </w:rPr>
        <w:t>Zrealizuj inwestycję</w:t>
      </w:r>
    </w:p>
    <w:p w14:paraId="09C83D05" w14:textId="77777777" w:rsidR="00796C66" w:rsidRPr="00796C66" w:rsidRDefault="00796C66" w:rsidP="00796C66">
      <w:r w:rsidRPr="00796C66">
        <w:t>Po otrzymaniu pozytywnej decyzji o dofinansowaniu, można rozpocząć realizację inwestycji. Zakres inwestycji musi być zgodny z audytem energetycznym i potwierdzony fakturami. Podatek od towarów i usług (VAT) nie jest kosztem kwalifikowanym, zatem jego koszt będzie ponosił zawsze beneficjent. W przypadku korzystania z pomocy operatora, to on będzie monitorował cały proces, sprawdzając, czy prace są realizowane zgodnie z wytycznymi.</w:t>
      </w:r>
    </w:p>
    <w:p w14:paraId="61D9A655" w14:textId="77777777" w:rsidR="00796C66" w:rsidRPr="00796C66" w:rsidRDefault="00796C66" w:rsidP="00796C66">
      <w:r w:rsidRPr="00796C66">
        <w:rPr>
          <w:b/>
          <w:bCs/>
        </w:rPr>
        <w:t>Złóż dokumenty po zakończeniu inwestycji</w:t>
      </w:r>
    </w:p>
    <w:p w14:paraId="75CEE996" w14:textId="77777777" w:rsidR="00796C66" w:rsidRPr="00796C66" w:rsidRDefault="00796C66" w:rsidP="00796C66">
      <w:r w:rsidRPr="00796C66">
        <w:t>Po zakończeniu prac, obowiązkowo beneficjent musi wykonać świadectwo charakterystyki energetycznej, potwierdzające zmniejszenie zapotrzebowania na energię do ogrzewania.</w:t>
      </w:r>
      <w:r w:rsidRPr="00796C66">
        <w:br/>
        <w:t>Jak wziąć dotację</w:t>
      </w:r>
    </w:p>
    <w:p w14:paraId="1DE4101D" w14:textId="77777777" w:rsidR="00796C66" w:rsidRPr="00796C66" w:rsidRDefault="00796C66" w:rsidP="00796C66">
      <w:r w:rsidRPr="00796C66">
        <w:t xml:space="preserve">Dotacja jest wypłacana przez </w:t>
      </w:r>
      <w:proofErr w:type="spellStart"/>
      <w:r w:rsidRPr="00796C66">
        <w:t>WFOŚiGW</w:t>
      </w:r>
      <w:proofErr w:type="spellEnd"/>
      <w:r w:rsidRPr="00796C66">
        <w:t xml:space="preserve"> w całości lub w maksymalnie trzech częściach. Po zakończeniu inwestycji i uzyskaniu świadectwa charakterystyki energetycznej, beneficjent składa wniosek o wypłatę dotacji (w całości lub ostatniej transzy).</w:t>
      </w:r>
    </w:p>
    <w:p w14:paraId="514ADC4F" w14:textId="77777777" w:rsidR="00796C66" w:rsidRPr="00796C66" w:rsidRDefault="00796C66" w:rsidP="00796C66">
      <w:r w:rsidRPr="00796C66">
        <w:t>Możliwe jest prefinansowanie (zaliczka) do 35% kosztów, które można otrzymać w przypadku najwyższego i podwyższonego poziomu dofinansowania. W takim przypadku, beneficjent przedkłada umowy z wykonawcami na realizację inwestycji, a zaliczka jest wypłacana na konto wykonawcy. Przy tej formie jest obowiązkowe wsparcie operatora.</w:t>
      </w:r>
    </w:p>
    <w:p w14:paraId="3FF2B03F" w14:textId="77777777" w:rsidR="00796C66" w:rsidRPr="00796C66" w:rsidRDefault="00796C66" w:rsidP="00796C66">
      <w:r w:rsidRPr="00796C66">
        <w:rPr>
          <w:b/>
          <w:bCs/>
        </w:rPr>
        <w:t>Ostrożnie dobieraj wykonawcę</w:t>
      </w:r>
    </w:p>
    <w:p w14:paraId="5C6029CA" w14:textId="3E458732" w:rsidR="00796C66" w:rsidRDefault="00796C66" w:rsidP="00796C66">
      <w:pPr>
        <w:rPr>
          <w:b/>
          <w:bCs/>
        </w:rPr>
      </w:pPr>
      <w:r w:rsidRPr="00796C66">
        <w:t>Przy wyborze firmy realizującej prace w ramach programu Czyste Powietrze warto zachować czujność. Podpisując umowę, upewnij się, że wykonawca posiada odpowiednie doświadczenie, referencje oraz stosuje odpowiednie materiały i urządzenia zgodne z listą ZUM. Unikaj firm, które naciskają na podpisanie umowy na pierwszym spotkaniu lub składają nierealne obietnice. Warto wcześniej sprawdzić opinie innych klientów oraz skonsultować się z operatorem programu lub punktem konsultacyjno-informacyjnym w gminie. Pamiętaj – dobrze dobrany wykonawca to gwarancja solidnie przeprowadzonej inwestycji i skutecznej poprawy efektywności energetycznej Twojego domu.</w:t>
      </w:r>
      <w:r w:rsidRPr="00796C66">
        <w:br/>
      </w:r>
      <w:r w:rsidR="00755837" w:rsidRPr="00755837">
        <w:rPr>
          <w:b/>
          <w:bCs/>
        </w:rPr>
        <w:t>Szczegółowe informacje o programie są dostępne na stronie: </w:t>
      </w:r>
      <w:hyperlink r:id="rId5" w:tgtFrame="_blank" w:history="1">
        <w:r w:rsidR="00755837" w:rsidRPr="00755837">
          <w:rPr>
            <w:rStyle w:val="Hipercze"/>
            <w:b/>
            <w:bCs/>
          </w:rPr>
          <w:t>czystepowietrze.gov.pl</w:t>
        </w:r>
      </w:hyperlink>
      <w:r w:rsidR="00755837" w:rsidRPr="00755837">
        <w:rPr>
          <w:b/>
          <w:bCs/>
        </w:rPr>
        <w:t>.</w:t>
      </w:r>
    </w:p>
    <w:p w14:paraId="446E0231" w14:textId="28955CDC" w:rsidR="00755837" w:rsidRPr="0003030E" w:rsidRDefault="0003030E" w:rsidP="00796C66">
      <w:pPr>
        <w:rPr>
          <w:b/>
          <w:bCs/>
          <w:color w:val="2F5496" w:themeColor="accent1" w:themeShade="BF"/>
          <w:u w:val="single"/>
        </w:rPr>
      </w:pPr>
      <w:r>
        <w:t xml:space="preserve">Wykaz załączników do wniosku są dostępne na stronie: </w:t>
      </w:r>
      <w:r w:rsidRPr="0003030E">
        <w:rPr>
          <w:b/>
          <w:bCs/>
          <w:color w:val="2F5496" w:themeColor="accent1" w:themeShade="BF"/>
          <w:u w:val="single"/>
        </w:rPr>
        <w:t>https://beneficjent.wfosigw.rzeszow.pl/wymagana-dokumentacja</w:t>
      </w:r>
    </w:p>
    <w:p w14:paraId="491BA754" w14:textId="77777777" w:rsidR="00796C66" w:rsidRDefault="00796C66"/>
    <w:sectPr w:rsidR="00796C66" w:rsidSect="00796C66">
      <w:pgSz w:w="11906" w:h="16838"/>
      <w:pgMar w:top="1417" w:right="1417" w:bottom="709"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6C66"/>
    <w:rsid w:val="0003030E"/>
    <w:rsid w:val="00246789"/>
    <w:rsid w:val="00755837"/>
    <w:rsid w:val="00796C66"/>
    <w:rsid w:val="00A673E0"/>
    <w:rsid w:val="00AC69AF"/>
    <w:rsid w:val="00CE6B3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96BE6F"/>
  <w15:chartTrackingRefBased/>
  <w15:docId w15:val="{D94BB147-6951-4417-BF89-ED7297F751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796C6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gwek2">
    <w:name w:val="heading 2"/>
    <w:basedOn w:val="Normalny"/>
    <w:next w:val="Normalny"/>
    <w:link w:val="Nagwek2Znak"/>
    <w:uiPriority w:val="9"/>
    <w:semiHidden/>
    <w:unhideWhenUsed/>
    <w:qFormat/>
    <w:rsid w:val="00796C6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Normalny"/>
    <w:link w:val="Nagwek3Znak"/>
    <w:uiPriority w:val="9"/>
    <w:semiHidden/>
    <w:unhideWhenUsed/>
    <w:qFormat/>
    <w:rsid w:val="00796C66"/>
    <w:pPr>
      <w:keepNext/>
      <w:keepLines/>
      <w:spacing w:before="160" w:after="80"/>
      <w:outlineLvl w:val="2"/>
    </w:pPr>
    <w:rPr>
      <w:rFonts w:eastAsiaTheme="majorEastAsia" w:cstheme="majorBidi"/>
      <w:color w:val="2F5496" w:themeColor="accent1" w:themeShade="BF"/>
      <w:sz w:val="28"/>
      <w:szCs w:val="28"/>
    </w:rPr>
  </w:style>
  <w:style w:type="paragraph" w:styleId="Nagwek4">
    <w:name w:val="heading 4"/>
    <w:basedOn w:val="Normalny"/>
    <w:next w:val="Normalny"/>
    <w:link w:val="Nagwek4Znak"/>
    <w:uiPriority w:val="9"/>
    <w:semiHidden/>
    <w:unhideWhenUsed/>
    <w:qFormat/>
    <w:rsid w:val="00796C66"/>
    <w:pPr>
      <w:keepNext/>
      <w:keepLines/>
      <w:spacing w:before="80" w:after="40"/>
      <w:outlineLvl w:val="3"/>
    </w:pPr>
    <w:rPr>
      <w:rFonts w:eastAsiaTheme="majorEastAsia" w:cstheme="majorBidi"/>
      <w:i/>
      <w:iCs/>
      <w:color w:val="2F5496" w:themeColor="accent1" w:themeShade="BF"/>
    </w:rPr>
  </w:style>
  <w:style w:type="paragraph" w:styleId="Nagwek5">
    <w:name w:val="heading 5"/>
    <w:basedOn w:val="Normalny"/>
    <w:next w:val="Normalny"/>
    <w:link w:val="Nagwek5Znak"/>
    <w:uiPriority w:val="9"/>
    <w:semiHidden/>
    <w:unhideWhenUsed/>
    <w:qFormat/>
    <w:rsid w:val="00796C66"/>
    <w:pPr>
      <w:keepNext/>
      <w:keepLines/>
      <w:spacing w:before="80" w:after="40"/>
      <w:outlineLvl w:val="4"/>
    </w:pPr>
    <w:rPr>
      <w:rFonts w:eastAsiaTheme="majorEastAsia" w:cstheme="majorBidi"/>
      <w:color w:val="2F5496" w:themeColor="accent1" w:themeShade="BF"/>
    </w:rPr>
  </w:style>
  <w:style w:type="paragraph" w:styleId="Nagwek6">
    <w:name w:val="heading 6"/>
    <w:basedOn w:val="Normalny"/>
    <w:next w:val="Normalny"/>
    <w:link w:val="Nagwek6Znak"/>
    <w:uiPriority w:val="9"/>
    <w:semiHidden/>
    <w:unhideWhenUsed/>
    <w:qFormat/>
    <w:rsid w:val="00796C66"/>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796C66"/>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796C66"/>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796C66"/>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796C66"/>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uiPriority w:val="9"/>
    <w:semiHidden/>
    <w:rsid w:val="00796C66"/>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uiPriority w:val="9"/>
    <w:semiHidden/>
    <w:rsid w:val="00796C66"/>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uiPriority w:val="9"/>
    <w:semiHidden/>
    <w:rsid w:val="00796C66"/>
    <w:rPr>
      <w:rFonts w:eastAsiaTheme="majorEastAsia" w:cstheme="majorBidi"/>
      <w:i/>
      <w:iCs/>
      <w:color w:val="2F5496" w:themeColor="accent1" w:themeShade="BF"/>
    </w:rPr>
  </w:style>
  <w:style w:type="character" w:customStyle="1" w:styleId="Nagwek5Znak">
    <w:name w:val="Nagłówek 5 Znak"/>
    <w:basedOn w:val="Domylnaczcionkaakapitu"/>
    <w:link w:val="Nagwek5"/>
    <w:uiPriority w:val="9"/>
    <w:semiHidden/>
    <w:rsid w:val="00796C66"/>
    <w:rPr>
      <w:rFonts w:eastAsiaTheme="majorEastAsia" w:cstheme="majorBidi"/>
      <w:color w:val="2F5496" w:themeColor="accent1" w:themeShade="BF"/>
    </w:rPr>
  </w:style>
  <w:style w:type="character" w:customStyle="1" w:styleId="Nagwek6Znak">
    <w:name w:val="Nagłówek 6 Znak"/>
    <w:basedOn w:val="Domylnaczcionkaakapitu"/>
    <w:link w:val="Nagwek6"/>
    <w:uiPriority w:val="9"/>
    <w:semiHidden/>
    <w:rsid w:val="00796C66"/>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796C66"/>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796C66"/>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796C66"/>
    <w:rPr>
      <w:rFonts w:eastAsiaTheme="majorEastAsia" w:cstheme="majorBidi"/>
      <w:color w:val="272727" w:themeColor="text1" w:themeTint="D8"/>
    </w:rPr>
  </w:style>
  <w:style w:type="paragraph" w:styleId="Tytu">
    <w:name w:val="Title"/>
    <w:basedOn w:val="Normalny"/>
    <w:next w:val="Normalny"/>
    <w:link w:val="TytuZnak"/>
    <w:uiPriority w:val="10"/>
    <w:qFormat/>
    <w:rsid w:val="00796C6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796C66"/>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796C66"/>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796C66"/>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796C66"/>
    <w:pPr>
      <w:spacing w:before="160"/>
      <w:jc w:val="center"/>
    </w:pPr>
    <w:rPr>
      <w:i/>
      <w:iCs/>
      <w:color w:val="404040" w:themeColor="text1" w:themeTint="BF"/>
    </w:rPr>
  </w:style>
  <w:style w:type="character" w:customStyle="1" w:styleId="CytatZnak">
    <w:name w:val="Cytat Znak"/>
    <w:basedOn w:val="Domylnaczcionkaakapitu"/>
    <w:link w:val="Cytat"/>
    <w:uiPriority w:val="29"/>
    <w:rsid w:val="00796C66"/>
    <w:rPr>
      <w:i/>
      <w:iCs/>
      <w:color w:val="404040" w:themeColor="text1" w:themeTint="BF"/>
    </w:rPr>
  </w:style>
  <w:style w:type="paragraph" w:styleId="Akapitzlist">
    <w:name w:val="List Paragraph"/>
    <w:basedOn w:val="Normalny"/>
    <w:uiPriority w:val="34"/>
    <w:qFormat/>
    <w:rsid w:val="00796C66"/>
    <w:pPr>
      <w:ind w:left="720"/>
      <w:contextualSpacing/>
    </w:pPr>
  </w:style>
  <w:style w:type="character" w:styleId="Wyrnienieintensywne">
    <w:name w:val="Intense Emphasis"/>
    <w:basedOn w:val="Domylnaczcionkaakapitu"/>
    <w:uiPriority w:val="21"/>
    <w:qFormat/>
    <w:rsid w:val="00796C66"/>
    <w:rPr>
      <w:i/>
      <w:iCs/>
      <w:color w:val="2F5496" w:themeColor="accent1" w:themeShade="BF"/>
    </w:rPr>
  </w:style>
  <w:style w:type="paragraph" w:styleId="Cytatintensywny">
    <w:name w:val="Intense Quote"/>
    <w:basedOn w:val="Normalny"/>
    <w:next w:val="Normalny"/>
    <w:link w:val="CytatintensywnyZnak"/>
    <w:uiPriority w:val="30"/>
    <w:qFormat/>
    <w:rsid w:val="00796C6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796C66"/>
    <w:rPr>
      <w:i/>
      <w:iCs/>
      <w:color w:val="2F5496" w:themeColor="accent1" w:themeShade="BF"/>
    </w:rPr>
  </w:style>
  <w:style w:type="character" w:styleId="Odwoanieintensywne">
    <w:name w:val="Intense Reference"/>
    <w:basedOn w:val="Domylnaczcionkaakapitu"/>
    <w:uiPriority w:val="32"/>
    <w:qFormat/>
    <w:rsid w:val="00796C66"/>
    <w:rPr>
      <w:b/>
      <w:bCs/>
      <w:smallCaps/>
      <w:color w:val="2F5496" w:themeColor="accent1" w:themeShade="BF"/>
      <w:spacing w:val="5"/>
    </w:rPr>
  </w:style>
  <w:style w:type="character" w:styleId="Hipercze">
    <w:name w:val="Hyperlink"/>
    <w:basedOn w:val="Domylnaczcionkaakapitu"/>
    <w:uiPriority w:val="99"/>
    <w:unhideWhenUsed/>
    <w:rsid w:val="00796C66"/>
    <w:rPr>
      <w:color w:val="0563C1" w:themeColor="hyperlink"/>
      <w:u w:val="single"/>
    </w:rPr>
  </w:style>
  <w:style w:type="character" w:styleId="Nierozpoznanawzmianka">
    <w:name w:val="Unresolved Mention"/>
    <w:basedOn w:val="Domylnaczcionkaakapitu"/>
    <w:uiPriority w:val="99"/>
    <w:semiHidden/>
    <w:unhideWhenUsed/>
    <w:rsid w:val="00796C6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5896137">
      <w:bodyDiv w:val="1"/>
      <w:marLeft w:val="0"/>
      <w:marRight w:val="0"/>
      <w:marTop w:val="0"/>
      <w:marBottom w:val="0"/>
      <w:divBdr>
        <w:top w:val="none" w:sz="0" w:space="0" w:color="auto"/>
        <w:left w:val="none" w:sz="0" w:space="0" w:color="auto"/>
        <w:bottom w:val="none" w:sz="0" w:space="0" w:color="auto"/>
        <w:right w:val="none" w:sz="0" w:space="0" w:color="auto"/>
      </w:divBdr>
      <w:divsChild>
        <w:div w:id="617688018">
          <w:marLeft w:val="0"/>
          <w:marRight w:val="0"/>
          <w:marTop w:val="0"/>
          <w:marBottom w:val="0"/>
          <w:divBdr>
            <w:top w:val="none" w:sz="0" w:space="0" w:color="auto"/>
            <w:left w:val="none" w:sz="0" w:space="0" w:color="auto"/>
            <w:bottom w:val="none" w:sz="0" w:space="0" w:color="auto"/>
            <w:right w:val="none" w:sz="0" w:space="0" w:color="auto"/>
          </w:divBdr>
        </w:div>
        <w:div w:id="737241705">
          <w:marLeft w:val="0"/>
          <w:marRight w:val="0"/>
          <w:marTop w:val="60"/>
          <w:marBottom w:val="60"/>
          <w:divBdr>
            <w:top w:val="none" w:sz="0" w:space="0" w:color="auto"/>
            <w:left w:val="none" w:sz="0" w:space="0" w:color="auto"/>
            <w:bottom w:val="none" w:sz="0" w:space="0" w:color="auto"/>
            <w:right w:val="none" w:sz="0" w:space="0" w:color="auto"/>
          </w:divBdr>
          <w:divsChild>
            <w:div w:id="445929025">
              <w:marLeft w:val="60"/>
              <w:marRight w:val="60"/>
              <w:marTop w:val="0"/>
              <w:marBottom w:val="150"/>
              <w:divBdr>
                <w:top w:val="none" w:sz="0" w:space="0" w:color="auto"/>
                <w:left w:val="none" w:sz="0" w:space="0" w:color="auto"/>
                <w:bottom w:val="none" w:sz="0" w:space="0" w:color="auto"/>
                <w:right w:val="none" w:sz="0" w:space="0" w:color="auto"/>
              </w:divBdr>
            </w:div>
            <w:div w:id="369230489">
              <w:marLeft w:val="60"/>
              <w:marRight w:val="60"/>
              <w:marTop w:val="0"/>
              <w:marBottom w:val="150"/>
              <w:divBdr>
                <w:top w:val="none" w:sz="0" w:space="0" w:color="auto"/>
                <w:left w:val="none" w:sz="0" w:space="0" w:color="auto"/>
                <w:bottom w:val="none" w:sz="0" w:space="0" w:color="auto"/>
                <w:right w:val="none" w:sz="0" w:space="0" w:color="auto"/>
              </w:divBdr>
            </w:div>
          </w:divsChild>
        </w:div>
        <w:div w:id="824123111">
          <w:marLeft w:val="0"/>
          <w:marRight w:val="0"/>
          <w:marTop w:val="0"/>
          <w:marBottom w:val="0"/>
          <w:divBdr>
            <w:top w:val="none" w:sz="0" w:space="0" w:color="auto"/>
            <w:left w:val="none" w:sz="0" w:space="0" w:color="auto"/>
            <w:bottom w:val="none" w:sz="0" w:space="0" w:color="auto"/>
            <w:right w:val="none" w:sz="0" w:space="0" w:color="auto"/>
          </w:divBdr>
          <w:divsChild>
            <w:div w:id="1485783299">
              <w:marLeft w:val="0"/>
              <w:marRight w:val="0"/>
              <w:marTop w:val="0"/>
              <w:marBottom w:val="0"/>
              <w:divBdr>
                <w:top w:val="none" w:sz="0" w:space="0" w:color="auto"/>
                <w:left w:val="none" w:sz="0" w:space="0" w:color="auto"/>
                <w:bottom w:val="none" w:sz="0" w:space="0" w:color="auto"/>
                <w:right w:val="none" w:sz="0" w:space="0" w:color="auto"/>
              </w:divBdr>
              <w:divsChild>
                <w:div w:id="50738629">
                  <w:marLeft w:val="0"/>
                  <w:marRight w:val="0"/>
                  <w:marTop w:val="0"/>
                  <w:marBottom w:val="0"/>
                  <w:divBdr>
                    <w:top w:val="none" w:sz="0" w:space="0" w:color="auto"/>
                    <w:left w:val="none" w:sz="0" w:space="0" w:color="auto"/>
                    <w:bottom w:val="none" w:sz="0" w:space="0" w:color="auto"/>
                    <w:right w:val="none" w:sz="0" w:space="0" w:color="auto"/>
                  </w:divBdr>
                  <w:divsChild>
                    <w:div w:id="1463230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5782969">
      <w:bodyDiv w:val="1"/>
      <w:marLeft w:val="0"/>
      <w:marRight w:val="0"/>
      <w:marTop w:val="0"/>
      <w:marBottom w:val="0"/>
      <w:divBdr>
        <w:top w:val="none" w:sz="0" w:space="0" w:color="auto"/>
        <w:left w:val="none" w:sz="0" w:space="0" w:color="auto"/>
        <w:bottom w:val="none" w:sz="0" w:space="0" w:color="auto"/>
        <w:right w:val="none" w:sz="0" w:space="0" w:color="auto"/>
      </w:divBdr>
      <w:divsChild>
        <w:div w:id="551574261">
          <w:marLeft w:val="0"/>
          <w:marRight w:val="0"/>
          <w:marTop w:val="0"/>
          <w:marBottom w:val="0"/>
          <w:divBdr>
            <w:top w:val="none" w:sz="0" w:space="0" w:color="auto"/>
            <w:left w:val="none" w:sz="0" w:space="0" w:color="auto"/>
            <w:bottom w:val="none" w:sz="0" w:space="0" w:color="auto"/>
            <w:right w:val="none" w:sz="0" w:space="0" w:color="auto"/>
          </w:divBdr>
        </w:div>
        <w:div w:id="1287544667">
          <w:marLeft w:val="0"/>
          <w:marRight w:val="0"/>
          <w:marTop w:val="60"/>
          <w:marBottom w:val="60"/>
          <w:divBdr>
            <w:top w:val="none" w:sz="0" w:space="0" w:color="auto"/>
            <w:left w:val="none" w:sz="0" w:space="0" w:color="auto"/>
            <w:bottom w:val="none" w:sz="0" w:space="0" w:color="auto"/>
            <w:right w:val="none" w:sz="0" w:space="0" w:color="auto"/>
          </w:divBdr>
          <w:divsChild>
            <w:div w:id="2061782887">
              <w:marLeft w:val="60"/>
              <w:marRight w:val="60"/>
              <w:marTop w:val="0"/>
              <w:marBottom w:val="150"/>
              <w:divBdr>
                <w:top w:val="none" w:sz="0" w:space="0" w:color="auto"/>
                <w:left w:val="none" w:sz="0" w:space="0" w:color="auto"/>
                <w:bottom w:val="none" w:sz="0" w:space="0" w:color="auto"/>
                <w:right w:val="none" w:sz="0" w:space="0" w:color="auto"/>
              </w:divBdr>
            </w:div>
            <w:div w:id="1385061444">
              <w:marLeft w:val="60"/>
              <w:marRight w:val="60"/>
              <w:marTop w:val="0"/>
              <w:marBottom w:val="150"/>
              <w:divBdr>
                <w:top w:val="none" w:sz="0" w:space="0" w:color="auto"/>
                <w:left w:val="none" w:sz="0" w:space="0" w:color="auto"/>
                <w:bottom w:val="none" w:sz="0" w:space="0" w:color="auto"/>
                <w:right w:val="none" w:sz="0" w:space="0" w:color="auto"/>
              </w:divBdr>
            </w:div>
          </w:divsChild>
        </w:div>
        <w:div w:id="343560989">
          <w:marLeft w:val="0"/>
          <w:marRight w:val="0"/>
          <w:marTop w:val="0"/>
          <w:marBottom w:val="0"/>
          <w:divBdr>
            <w:top w:val="none" w:sz="0" w:space="0" w:color="auto"/>
            <w:left w:val="none" w:sz="0" w:space="0" w:color="auto"/>
            <w:bottom w:val="none" w:sz="0" w:space="0" w:color="auto"/>
            <w:right w:val="none" w:sz="0" w:space="0" w:color="auto"/>
          </w:divBdr>
          <w:divsChild>
            <w:div w:id="1074549272">
              <w:marLeft w:val="0"/>
              <w:marRight w:val="0"/>
              <w:marTop w:val="0"/>
              <w:marBottom w:val="0"/>
              <w:divBdr>
                <w:top w:val="none" w:sz="0" w:space="0" w:color="auto"/>
                <w:left w:val="none" w:sz="0" w:space="0" w:color="auto"/>
                <w:bottom w:val="none" w:sz="0" w:space="0" w:color="auto"/>
                <w:right w:val="none" w:sz="0" w:space="0" w:color="auto"/>
              </w:divBdr>
              <w:divsChild>
                <w:div w:id="786974436">
                  <w:marLeft w:val="0"/>
                  <w:marRight w:val="0"/>
                  <w:marTop w:val="0"/>
                  <w:marBottom w:val="0"/>
                  <w:divBdr>
                    <w:top w:val="none" w:sz="0" w:space="0" w:color="auto"/>
                    <w:left w:val="none" w:sz="0" w:space="0" w:color="auto"/>
                    <w:bottom w:val="none" w:sz="0" w:space="0" w:color="auto"/>
                    <w:right w:val="none" w:sz="0" w:space="0" w:color="auto"/>
                  </w:divBdr>
                  <w:divsChild>
                    <w:div w:id="1390180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bip.wfosigw.rzeszow.pl/czystepowietrze.gov.pl" TargetMode="External"/><Relationship Id="rId4"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1034</Words>
  <Characters>6208</Characters>
  <Application>Microsoft Office Word</Application>
  <DocSecurity>0</DocSecurity>
  <Lines>51</Lines>
  <Paragraphs>14</Paragraphs>
  <ScaleCrop>false</ScaleCrop>
  <Company/>
  <LinksUpToDate>false</LinksUpToDate>
  <CharactersWithSpaces>7228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Gmina Przecław</dc:creator>
  <cp:keywords/>
  <dc:description/>
  <cp:lastModifiedBy>Gmina Przecław</cp:lastModifiedBy>
  <cp:revision>6</cp:revision>
  <dcterms:created xsi:type="dcterms:W3CDTF">2025-03-31T10:19:00Z</dcterms:created>
  <dcterms:modified xsi:type="dcterms:W3CDTF">2025-03-31T10:33:00Z</dcterms:modified>
</cp:coreProperties>
</file>